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93851" w14:textId="3CC4357E" w:rsidR="00600332" w:rsidRPr="00702756" w:rsidRDefault="00600332" w:rsidP="00600332">
      <w:pPr>
        <w:rPr>
          <w:b/>
          <w:bCs/>
          <w:color w:val="767171" w:themeColor="background2" w:themeShade="80"/>
          <w:sz w:val="32"/>
          <w:szCs w:val="32"/>
        </w:rPr>
      </w:pPr>
      <w:proofErr w:type="spellStart"/>
      <w:r w:rsidRPr="00702756">
        <w:rPr>
          <w:b/>
          <w:bCs/>
          <w:color w:val="767171" w:themeColor="background2" w:themeShade="80"/>
          <w:sz w:val="32"/>
          <w:szCs w:val="32"/>
        </w:rPr>
        <w:t>FloSet</w:t>
      </w:r>
      <w:r w:rsidR="00A27AAA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584A0D" w:rsidRPr="00702756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Total</w:t>
      </w:r>
      <w:proofErr w:type="spellEnd"/>
    </w:p>
    <w:p w14:paraId="18524EE0" w14:textId="77777777" w:rsidR="009B4FBB" w:rsidRPr="00702756" w:rsidRDefault="009B4FBB" w:rsidP="0043557E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6353CB01" w14:textId="77777777" w:rsidR="009B4FBB" w:rsidRPr="00702756" w:rsidRDefault="009B4FBB" w:rsidP="009B4FB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Specification Text</w:t>
      </w:r>
    </w:p>
    <w:p w14:paraId="209FE38B" w14:textId="77777777" w:rsidR="009B4FBB" w:rsidRPr="00702756" w:rsidRDefault="009B4FBB" w:rsidP="009B4FB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30E920D7" w14:textId="6737AD70" w:rsidR="009B4FBB" w:rsidRPr="00702756" w:rsidRDefault="009B4FBB" w:rsidP="009B4FB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Fully BSRIA</w:t>
      </w:r>
      <w:r w:rsidR="00FC7937"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BG</w:t>
      </w: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29/21 compliant PN25 rated, forged DZR </w:t>
      </w:r>
      <w:proofErr w:type="spellStart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A27AAA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Total, suitable for heating and cooling applications with water temperatures from -10°C to 120°C. </w:t>
      </w:r>
    </w:p>
    <w:p w14:paraId="7A9DADAC" w14:textId="77777777" w:rsidR="009B4FBB" w:rsidRPr="00702756" w:rsidRDefault="009B4FBB" w:rsidP="009B4FB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0E1C89F6" w14:textId="60E4AE04" w:rsidR="009B4FBB" w:rsidRPr="00702756" w:rsidRDefault="009B4FBB" w:rsidP="009B4FB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Handed to suit duty. Vertical or horizontal alignment. Assembly to include the </w:t>
      </w:r>
      <w:proofErr w:type="spellStart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 incl. full isolation, on 40mm centres, </w:t>
      </w:r>
      <w:r w:rsidR="003D161C"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fitted with A</w:t>
      </w:r>
      <w:r w:rsidR="00525E95"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utomatic Air Vent</w:t>
      </w:r>
      <w:r w:rsidR="003D161C"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</w:t>
      </w:r>
      <w:proofErr w:type="spellStart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F01441"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Strainer with integrated Test Point and Combined PT Plug &amp; Drain </w:t>
      </w: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in the Flow Branch, </w:t>
      </w:r>
      <w:proofErr w:type="spellStart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Green Pressure Independent Control Valve suitable for low flow rates from 0.00</w:t>
      </w:r>
      <w:r w:rsidR="00D36A9C"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5</w:t>
      </w:r>
      <w:r w:rsidR="00D21799"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l/s and </w:t>
      </w:r>
      <w:proofErr w:type="spellStart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flow venturi metering station for extra low to high flow rates in the return branch, flushing, drain &amp; test points in the flow and return branches and </w:t>
      </w:r>
      <w:proofErr w:type="spellStart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self-calibrating full stroke IP54-rated Electric Actuator, either modulating or raise lower. </w:t>
      </w:r>
    </w:p>
    <w:p w14:paraId="77E55A30" w14:textId="77777777" w:rsidR="009B4FBB" w:rsidRPr="00702756" w:rsidRDefault="009B4FBB" w:rsidP="009B4FB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34C1C9A4" w14:textId="70CADDFF" w:rsidR="009B4FBB" w:rsidRPr="00702756" w:rsidRDefault="009B4FBB" w:rsidP="009B4FB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Valve assembly must be </w:t>
      </w:r>
      <w:r w:rsidR="00D36A9C"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supplied </w:t>
      </w: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labelled with the correct terminal unit reference, duty, flow rate, insert ID, setting, metering station ID &amp; signal an</w:t>
      </w:r>
      <w:r w:rsidR="00710C7B"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>d</w:t>
      </w:r>
      <w:r w:rsidRPr="00702756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QR code link to technical documentation. </w:t>
      </w:r>
    </w:p>
    <w:p w14:paraId="66357B48" w14:textId="77777777" w:rsidR="009B4FBB" w:rsidRPr="00E87B1B" w:rsidRDefault="009B4FBB" w:rsidP="0043557E">
      <w:pPr>
        <w:rPr>
          <w:rFonts w:cstheme="minorHAnsi"/>
          <w:color w:val="70AD47" w:themeColor="accent6"/>
          <w:sz w:val="18"/>
          <w:szCs w:val="22"/>
        </w:rPr>
      </w:pPr>
    </w:p>
    <w:sectPr w:rsidR="009B4FBB" w:rsidRPr="00E87B1B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78504" w14:textId="77777777" w:rsidR="001E251D" w:rsidRDefault="001E251D" w:rsidP="00925829">
      <w:r>
        <w:separator/>
      </w:r>
    </w:p>
  </w:endnote>
  <w:endnote w:type="continuationSeparator" w:id="0">
    <w:p w14:paraId="38AA7BE1" w14:textId="77777777" w:rsidR="001E251D" w:rsidRDefault="001E251D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2084C" w14:textId="77777777" w:rsidR="001E251D" w:rsidRDefault="001E251D" w:rsidP="00925829">
      <w:r>
        <w:separator/>
      </w:r>
    </w:p>
  </w:footnote>
  <w:footnote w:type="continuationSeparator" w:id="0">
    <w:p w14:paraId="6F697976" w14:textId="77777777" w:rsidR="001E251D" w:rsidRDefault="001E251D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1464272">
    <w:abstractNumId w:val="3"/>
  </w:num>
  <w:num w:numId="2" w16cid:durableId="1139344717">
    <w:abstractNumId w:val="4"/>
  </w:num>
  <w:num w:numId="3" w16cid:durableId="1213688121">
    <w:abstractNumId w:val="8"/>
  </w:num>
  <w:num w:numId="4" w16cid:durableId="2033872851">
    <w:abstractNumId w:val="5"/>
  </w:num>
  <w:num w:numId="5" w16cid:durableId="1909264110">
    <w:abstractNumId w:val="1"/>
  </w:num>
  <w:num w:numId="6" w16cid:durableId="1602759099">
    <w:abstractNumId w:val="0"/>
  </w:num>
  <w:num w:numId="7" w16cid:durableId="382489975">
    <w:abstractNumId w:val="7"/>
  </w:num>
  <w:num w:numId="8" w16cid:durableId="2142378082">
    <w:abstractNumId w:val="2"/>
  </w:num>
  <w:num w:numId="9" w16cid:durableId="1351643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4592"/>
    <w:rsid w:val="00407D8D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96B"/>
    <w:rsid w:val="00486822"/>
    <w:rsid w:val="004B5006"/>
    <w:rsid w:val="004B58C9"/>
    <w:rsid w:val="004D05A9"/>
    <w:rsid w:val="004D088B"/>
    <w:rsid w:val="004E1CFD"/>
    <w:rsid w:val="004F1174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44AC3"/>
    <w:rsid w:val="00561789"/>
    <w:rsid w:val="005807B5"/>
    <w:rsid w:val="00584A0D"/>
    <w:rsid w:val="0059483D"/>
    <w:rsid w:val="0059699E"/>
    <w:rsid w:val="00596F81"/>
    <w:rsid w:val="005A5A1B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331D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2756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A1FFC"/>
    <w:rsid w:val="008A3395"/>
    <w:rsid w:val="008A547B"/>
    <w:rsid w:val="008A76A9"/>
    <w:rsid w:val="008C1065"/>
    <w:rsid w:val="008D0D9A"/>
    <w:rsid w:val="008E1C53"/>
    <w:rsid w:val="008E3609"/>
    <w:rsid w:val="008E5F34"/>
    <w:rsid w:val="008F4CFE"/>
    <w:rsid w:val="00901264"/>
    <w:rsid w:val="009028CB"/>
    <w:rsid w:val="009048AE"/>
    <w:rsid w:val="009109ED"/>
    <w:rsid w:val="00914B29"/>
    <w:rsid w:val="00915896"/>
    <w:rsid w:val="00925829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27AAA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3223"/>
    <w:rsid w:val="00CE35E3"/>
    <w:rsid w:val="00CE4908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FDMSSUQFX7H6-1598136506-47909</_dlc_DocId>
    <_dlc_DocIdUrl xmlns="c59c64e3-da5b-45a0-8053-20fdca0f4e44">
      <Url>https://flocontrolltd1.sharepoint.com/sites/FC/_layouts/15/DocIdRedir.aspx?ID=FDMSSUQFX7H6-1598136506-47909</Url>
      <Description>FDMSSUQFX7H6-1598136506-47909</Description>
    </_dlc_DocIdUrl>
  </documentManagement>
</p:properties>
</file>

<file path=customXml/itemProps1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2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4</cp:revision>
  <cp:lastPrinted>2021-06-17T16:02:00Z</cp:lastPrinted>
  <dcterms:created xsi:type="dcterms:W3CDTF">2021-07-09T14:08:00Z</dcterms:created>
  <dcterms:modified xsi:type="dcterms:W3CDTF">2022-04-19T14:50:00Z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4c757acd-e478-49f7-af37-fa4bf943e98b</vt:lpwstr>
  </property>
</Properties>
</file>